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37" w:after="0"/>
        <w:rPr>
          <w:lang w:val="pt-BR" w:eastAsia="en-US" w:bidi="ar-SA"/>
        </w:rPr>
      </w:pPr>
      <w:r>
        <w:rPr>
          <w:lang w:val="pt-BR" w:eastAsia="en-US" w:bidi="ar-SA"/>
        </w:rPr>
        <w:t>Anexo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II</w:t>
      </w:r>
    </w:p>
    <w:p>
      <w:pPr>
        <w:pStyle w:val="BodyText"/>
        <w:ind w:left="0" w:right="0"/>
        <w:rPr>
          <w:b/>
          <w:sz w:val="20"/>
          <w:lang w:val="pt-BR" w:eastAsia="en-US" w:bidi="ar-SA"/>
        </w:rPr>
      </w:pPr>
      <w:r>
        <w:rPr>
          <w:b/>
          <w:sz w:val="20"/>
          <w:lang w:val="pt-BR" w:eastAsia="en-US" w:bidi="ar-SA"/>
        </w:rPr>
      </w:r>
    </w:p>
    <w:p>
      <w:pPr>
        <w:pStyle w:val="Heading1"/>
        <w:ind w:left="1666" w:right="1666"/>
        <w:jc w:val="center"/>
        <w:rPr>
          <w:lang w:val="pt-BR" w:eastAsia="en-US" w:bidi="ar-SA"/>
        </w:rPr>
      </w:pPr>
      <w:r>
        <w:rPr>
          <w:color w:val="000009"/>
          <w:lang w:val="pt-BR" w:eastAsia="en-US" w:bidi="ar-SA"/>
        </w:rPr>
        <w:t>TERMO</w:t>
      </w:r>
      <w:r>
        <w:rPr>
          <w:color w:val="000009"/>
          <w:spacing w:val="-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4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CONSENTIMENTO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PARA</w:t>
      </w:r>
      <w:r>
        <w:rPr>
          <w:color w:val="000009"/>
          <w:spacing w:val="-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TRATAMENTO</w:t>
      </w:r>
      <w:r>
        <w:rPr>
          <w:color w:val="000009"/>
          <w:spacing w:val="-1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DE</w:t>
      </w:r>
      <w:r>
        <w:rPr>
          <w:color w:val="000009"/>
          <w:spacing w:val="-5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DADOS</w:t>
      </w:r>
      <w:r>
        <w:rPr>
          <w:color w:val="000009"/>
          <w:spacing w:val="-3"/>
          <w:lang w:val="pt-BR" w:eastAsia="en-US" w:bidi="ar-SA"/>
        </w:rPr>
        <w:t xml:space="preserve"> </w:t>
      </w:r>
      <w:r>
        <w:rPr>
          <w:color w:val="000009"/>
          <w:lang w:val="pt-BR" w:eastAsia="en-US" w:bidi="ar-SA"/>
        </w:rPr>
        <w:t>PESSOAIS</w:t>
      </w:r>
    </w:p>
    <w:p>
      <w:pPr>
        <w:pStyle w:val="BodyText"/>
        <w:spacing w:before="1" w:after="0"/>
        <w:ind w:left="0" w:right="0"/>
        <w:rPr>
          <w:b/>
          <w:sz w:val="20"/>
          <w:lang w:val="pt-BR" w:eastAsia="en-US" w:bidi="ar-SA"/>
        </w:rPr>
      </w:pPr>
      <w:r>
        <w:rPr>
          <w:b/>
          <w:sz w:val="20"/>
          <w:lang w:val="pt-BR" w:eastAsia="en-US" w:bidi="ar-SA"/>
        </w:rPr>
      </w:r>
    </w:p>
    <w:p>
      <w:pPr>
        <w:pStyle w:val="BodyText"/>
        <w:spacing w:before="1" w:after="0"/>
        <w:ind w:left="115" w:right="127"/>
        <w:jc w:val="both"/>
        <w:rPr>
          <w:lang w:val="pt-BR" w:eastAsia="en-US" w:bidi="ar-SA"/>
        </w:rPr>
      </w:pPr>
      <w:r>
        <w:rPr>
          <w:lang w:val="pt-BR" w:eastAsia="en-US" w:bidi="ar-SA"/>
        </w:rPr>
        <w:t>Este documento visa registrar a manifestação livre, informada e inequívoca pela qual o Titular (ou seu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Representante Legal) concorda com o tratamento de seus dados pessoais para finalidade específica, em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conformidade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com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a Lei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no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13.709 –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Lei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Geral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Proteção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de Dados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Pessoais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(LGPD).</w:t>
      </w:r>
    </w:p>
    <w:p>
      <w:pPr>
        <w:pStyle w:val="BodyText"/>
        <w:ind w:left="114" w:right="0"/>
        <w:rPr>
          <w:lang w:val="pt-BR" w:eastAsia="en-US" w:bidi="ar-SA"/>
        </w:rPr>
      </w:pPr>
      <w:r>
        <w:rPr>
          <w:lang w:val="pt-BR" w:eastAsia="en-US" w:bidi="ar-SA"/>
        </w:rPr>
      </w:r>
      <w:r>
        <mc:AlternateContent>
          <mc:Choice Requires="wps">
            <w:drawing>
              <wp:inline distT="0" distB="0" distL="0" distR="0">
                <wp:extent cx="6119495" cy="340995"/>
                <wp:effectExtent l="0" t="0" r="0" b="0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340995"/>
                        </a:xfrm>
                        <a:prstGeom prst="rect"/>
                        <a:solidFill>
                          <a:srgbClr val="EDED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 w:after="0"/>
                              <w:ind w:left="110" w:right="0"/>
                              <w:rPr/>
                            </w:pPr>
                            <w:r>
                              <w:rPr/>
                              <w:t>Titular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Aluno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ser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matriculado</w:t>
                            </w:r>
                          </w:p>
                          <w:p>
                            <w:pPr>
                              <w:pStyle w:val="Contedodoquadro"/>
                              <w:spacing w:lineRule="exact" w:line="262" w:before="2" w:after="0"/>
                              <w:ind w:hanging="0" w:left="110" w:right="0"/>
                              <w:jc w:val="left"/>
                              <w:rPr>
                                <w:i/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Pessoa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quem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referem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os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dados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pessoais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são</w:t>
                            </w:r>
                            <w:r>
                              <w:rPr>
                                <w:i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objeto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tratamento.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EDEDED" stroked="f" strokeweight="0pt" style="position:absolute;rotation:-0;width:481.85pt;height:26.85pt;mso-wrap-distance-left:9pt;mso-wrap-distance-right:9pt;mso-wrap-distance-top:0pt;mso-wrap-distance-bottom:0pt;margin-top:-26.85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BodyText"/>
                        <w:spacing w:before="4" w:after="0"/>
                        <w:ind w:left="110" w:right="0"/>
                        <w:rPr/>
                      </w:pPr>
                      <w:r>
                        <w:rPr/>
                        <w:t>Titular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Aluno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ser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matriculado</w:t>
                      </w:r>
                    </w:p>
                    <w:p>
                      <w:pPr>
                        <w:pStyle w:val="Contedodoquadro"/>
                        <w:spacing w:lineRule="exact" w:line="262" w:before="2" w:after="0"/>
                        <w:ind w:hanging="0" w:left="110" w:right="0"/>
                        <w:jc w:val="left"/>
                        <w:rPr>
                          <w:i/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Pessoa</w:t>
                      </w:r>
                      <w:r>
                        <w:rPr>
                          <w:i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a</w:t>
                      </w:r>
                      <w:r>
                        <w:rPr>
                          <w:i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quem</w:t>
                      </w:r>
                      <w:r>
                        <w:rPr>
                          <w:i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se</w:t>
                      </w:r>
                      <w:r>
                        <w:rPr>
                          <w:i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referem</w:t>
                      </w:r>
                      <w:r>
                        <w:rPr>
                          <w:i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os</w:t>
                      </w:r>
                      <w:r>
                        <w:rPr>
                          <w:i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dados</w:t>
                      </w:r>
                      <w:r>
                        <w:rPr>
                          <w:i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pessoais</w:t>
                      </w:r>
                      <w:r>
                        <w:rPr>
                          <w:i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que</w:t>
                      </w:r>
                      <w:r>
                        <w:rPr>
                          <w:i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são</w:t>
                      </w:r>
                      <w:r>
                        <w:rPr>
                          <w:i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objeto</w:t>
                      </w:r>
                      <w:r>
                        <w:rPr>
                          <w:i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de</w:t>
                      </w:r>
                      <w:r>
                        <w:rPr>
                          <w:i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tratamento.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"/>
        <w:spacing w:lineRule="exact" w:line="252"/>
        <w:ind w:left="224" w:right="0"/>
        <w:rPr>
          <w:lang w:val="pt-BR" w:eastAsia="en-US" w:bidi="ar-SA"/>
        </w:rPr>
      </w:pPr>
      <w:r>
        <w:rPr>
          <w:lang w:val="pt-BR" w:eastAsia="en-US" w:bidi="ar-SA"/>
        </w:rPr>
        <w:t>Nome:</w:t>
      </w:r>
    </w:p>
    <w:p>
      <w:pPr>
        <w:pStyle w:val="BodyText"/>
        <w:tabs>
          <w:tab w:val="clear" w:pos="720"/>
          <w:tab w:val="left" w:pos="5041" w:leader="none"/>
        </w:tabs>
        <w:spacing w:before="1" w:after="0"/>
        <w:ind w:left="224" w:right="0"/>
        <w:rPr>
          <w:lang w:val="pt-BR" w:eastAsia="en-US" w:bidi="ar-SA"/>
        </w:rPr>
      </w:pPr>
      <w:r>
        <w:rPr>
          <w:lang w:val="pt-BR" w:eastAsia="en-US" w:bidi="ar-SA"/>
        </w:rPr>
        <w:t>RG:</w:t>
        <w:tab/>
        <w:t>CPF:</w:t>
      </w:r>
    </w:p>
    <w:p>
      <w:pPr>
        <w:pStyle w:val="BodyText"/>
        <w:spacing w:before="1" w:after="0"/>
        <w:ind w:left="0" w:right="0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BodyText"/>
        <w:ind w:left="115" w:right="124"/>
        <w:jc w:val="both"/>
        <w:rPr/>
      </w:pPr>
      <w:r>
        <w:rPr>
          <w:lang w:val="pt-BR" w:eastAsia="en-US" w:bidi="ar-SA"/>
        </w:rPr>
        <w:t>Ao assinar o presente termo, o Titular consente e concorda que o Instituto Federal de Educação, Ciência 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Tecnologia do Espirito Santo – Ifes, CNPJ no 10.838.653/0001-06, com sede na Avenida Rio Branco no 50,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Santa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Lucia,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Vitoria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(ES),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telefone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55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27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3357-7500,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e-mail:</w:t>
      </w:r>
      <w:r>
        <w:rPr>
          <w:spacing w:val="1"/>
          <w:lang w:val="pt-BR" w:eastAsia="en-US" w:bidi="ar-SA"/>
        </w:rPr>
        <w:t xml:space="preserve"> </w:t>
      </w:r>
      <w:hyperlink r:id="rId2">
        <w:r>
          <w:rPr>
            <w:lang w:val="pt-BR" w:eastAsia="en-US" w:bidi="ar-SA"/>
          </w:rPr>
          <w:t>acs@ifes.edu.br,</w:t>
        </w:r>
      </w:hyperlink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doravante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denominada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Controlador,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tome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decisões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referentes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tratamento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seus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dados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pessoais,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bem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como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realize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tratamento de seus dados pessoais, envolvendo opera coes como as que se referem a coleta, produção,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recepção,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classificação,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utilização,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acesso,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reprodução,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transmissão,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distribuição,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processamento,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arquivamento,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armazenamento,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eliminação,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avaliação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ou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controle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da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informação,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modificação,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comunicação, transferência,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difusão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ou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extração.</w:t>
      </w:r>
    </w:p>
    <w:p>
      <w:pPr>
        <w:pStyle w:val="BodyText"/>
        <w:spacing w:before="3" w:after="0"/>
        <w:ind w:left="0" w:right="0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Heading1"/>
        <w:jc w:val="left"/>
        <w:rPr>
          <w:lang w:val="pt-BR" w:eastAsia="en-US" w:bidi="ar-SA"/>
        </w:rPr>
      </w:pPr>
      <w:r>
        <w:rPr>
          <w:lang w:val="pt-BR" w:eastAsia="en-US" w:bidi="ar-SA"/>
        </w:rPr>
        <w:t>Dados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Pessoais</w:t>
      </w:r>
    </w:p>
    <w:p>
      <w:pPr>
        <w:pStyle w:val="BodyText"/>
        <w:spacing w:before="1" w:after="0"/>
        <w:rPr>
          <w:lang w:val="pt-BR" w:eastAsia="en-US" w:bidi="ar-SA"/>
        </w:rPr>
      </w:pPr>
      <w:r>
        <w:rPr>
          <w:lang w:val="pt-BR" w:eastAsia="en-US" w:bidi="ar-SA"/>
        </w:rPr>
        <w:t>O</w:t>
      </w:r>
      <w:r>
        <w:rPr>
          <w:spacing w:val="25"/>
          <w:lang w:val="pt-BR" w:eastAsia="en-US" w:bidi="ar-SA"/>
        </w:rPr>
        <w:t xml:space="preserve"> </w:t>
      </w:r>
      <w:r>
        <w:rPr>
          <w:lang w:val="pt-BR" w:eastAsia="en-US" w:bidi="ar-SA"/>
        </w:rPr>
        <w:t>Controlador</w:t>
      </w:r>
      <w:r>
        <w:rPr>
          <w:spacing w:val="26"/>
          <w:lang w:val="pt-BR" w:eastAsia="en-US" w:bidi="ar-SA"/>
        </w:rPr>
        <w:t xml:space="preserve"> </w:t>
      </w:r>
      <w:r>
        <w:rPr>
          <w:lang w:val="pt-BR" w:eastAsia="en-US" w:bidi="ar-SA"/>
        </w:rPr>
        <w:t>fica</w:t>
      </w:r>
      <w:r>
        <w:rPr>
          <w:spacing w:val="27"/>
          <w:lang w:val="pt-BR" w:eastAsia="en-US" w:bidi="ar-SA"/>
        </w:rPr>
        <w:t xml:space="preserve"> </w:t>
      </w:r>
      <w:r>
        <w:rPr>
          <w:lang w:val="pt-BR" w:eastAsia="en-US" w:bidi="ar-SA"/>
        </w:rPr>
        <w:t>autorizado</w:t>
      </w:r>
      <w:r>
        <w:rPr>
          <w:spacing w:val="27"/>
          <w:lang w:val="pt-BR" w:eastAsia="en-US" w:bidi="ar-SA"/>
        </w:rPr>
        <w:t xml:space="preserve"> </w:t>
      </w:r>
      <w:r>
        <w:rPr>
          <w:lang w:val="pt-BR" w:eastAsia="en-US" w:bidi="ar-SA"/>
        </w:rPr>
        <w:t>a</w:t>
      </w:r>
      <w:r>
        <w:rPr>
          <w:spacing w:val="26"/>
          <w:lang w:val="pt-BR" w:eastAsia="en-US" w:bidi="ar-SA"/>
        </w:rPr>
        <w:t xml:space="preserve"> </w:t>
      </w:r>
      <w:r>
        <w:rPr>
          <w:lang w:val="pt-BR" w:eastAsia="en-US" w:bidi="ar-SA"/>
        </w:rPr>
        <w:t>tomar</w:t>
      </w:r>
      <w:r>
        <w:rPr>
          <w:spacing w:val="26"/>
          <w:lang w:val="pt-BR" w:eastAsia="en-US" w:bidi="ar-SA"/>
        </w:rPr>
        <w:t xml:space="preserve"> </w:t>
      </w:r>
      <w:r>
        <w:rPr>
          <w:lang w:val="pt-BR" w:eastAsia="en-US" w:bidi="ar-SA"/>
        </w:rPr>
        <w:t>decisões</w:t>
      </w:r>
      <w:r>
        <w:rPr>
          <w:spacing w:val="27"/>
          <w:lang w:val="pt-BR" w:eastAsia="en-US" w:bidi="ar-SA"/>
        </w:rPr>
        <w:t xml:space="preserve"> </w:t>
      </w:r>
      <w:r>
        <w:rPr>
          <w:lang w:val="pt-BR" w:eastAsia="en-US" w:bidi="ar-SA"/>
        </w:rPr>
        <w:t>referentes</w:t>
      </w:r>
      <w:r>
        <w:rPr>
          <w:spacing w:val="27"/>
          <w:lang w:val="pt-BR" w:eastAsia="en-US" w:bidi="ar-SA"/>
        </w:rPr>
        <w:t xml:space="preserve"> </w:t>
      </w:r>
      <w:r>
        <w:rPr>
          <w:lang w:val="pt-BR" w:eastAsia="en-US" w:bidi="ar-SA"/>
        </w:rPr>
        <w:t>ao</w:t>
      </w:r>
      <w:r>
        <w:rPr>
          <w:spacing w:val="27"/>
          <w:lang w:val="pt-BR" w:eastAsia="en-US" w:bidi="ar-SA"/>
        </w:rPr>
        <w:t xml:space="preserve"> </w:t>
      </w:r>
      <w:r>
        <w:rPr>
          <w:lang w:val="pt-BR" w:eastAsia="en-US" w:bidi="ar-SA"/>
        </w:rPr>
        <w:t>tratamento</w:t>
      </w:r>
      <w:r>
        <w:rPr>
          <w:spacing w:val="28"/>
          <w:lang w:val="pt-BR" w:eastAsia="en-US" w:bidi="ar-SA"/>
        </w:rPr>
        <w:t xml:space="preserve"> </w:t>
      </w:r>
      <w:r>
        <w:rPr>
          <w:lang w:val="pt-BR" w:eastAsia="en-US" w:bidi="ar-SA"/>
        </w:rPr>
        <w:t>e</w:t>
      </w:r>
      <w:r>
        <w:rPr>
          <w:spacing w:val="25"/>
          <w:lang w:val="pt-BR" w:eastAsia="en-US" w:bidi="ar-SA"/>
        </w:rPr>
        <w:t xml:space="preserve"> </w:t>
      </w:r>
      <w:r>
        <w:rPr>
          <w:lang w:val="pt-BR" w:eastAsia="en-US" w:bidi="ar-SA"/>
        </w:rPr>
        <w:t>a</w:t>
      </w:r>
      <w:r>
        <w:rPr>
          <w:spacing w:val="27"/>
          <w:lang w:val="pt-BR" w:eastAsia="en-US" w:bidi="ar-SA"/>
        </w:rPr>
        <w:t xml:space="preserve"> </w:t>
      </w:r>
      <w:r>
        <w:rPr>
          <w:lang w:val="pt-BR" w:eastAsia="en-US" w:bidi="ar-SA"/>
        </w:rPr>
        <w:t>realizar</w:t>
      </w:r>
      <w:r>
        <w:rPr>
          <w:spacing w:val="28"/>
          <w:lang w:val="pt-BR" w:eastAsia="en-US" w:bidi="ar-SA"/>
        </w:rPr>
        <w:t xml:space="preserve"> </w:t>
      </w:r>
      <w:r>
        <w:rPr>
          <w:lang w:val="pt-BR" w:eastAsia="en-US" w:bidi="ar-SA"/>
        </w:rPr>
        <w:t>o</w:t>
      </w:r>
      <w:r>
        <w:rPr>
          <w:spacing w:val="27"/>
          <w:lang w:val="pt-BR" w:eastAsia="en-US" w:bidi="ar-SA"/>
        </w:rPr>
        <w:t xml:space="preserve"> </w:t>
      </w:r>
      <w:r>
        <w:rPr>
          <w:lang w:val="pt-BR" w:eastAsia="en-US" w:bidi="ar-SA"/>
        </w:rPr>
        <w:t>tratamento</w:t>
      </w:r>
      <w:r>
        <w:rPr>
          <w:spacing w:val="26"/>
          <w:lang w:val="pt-BR" w:eastAsia="en-US" w:bidi="ar-SA"/>
        </w:rPr>
        <w:t xml:space="preserve"> </w:t>
      </w:r>
      <w:r>
        <w:rPr>
          <w:lang w:val="pt-BR" w:eastAsia="en-US" w:bidi="ar-SA"/>
        </w:rPr>
        <w:t>dos</w:t>
      </w:r>
      <w:r>
        <w:rPr>
          <w:spacing w:val="-47"/>
          <w:lang w:val="pt-BR" w:eastAsia="en-US" w:bidi="ar-SA"/>
        </w:rPr>
        <w:t xml:space="preserve"> </w:t>
      </w:r>
      <w:r>
        <w:rPr>
          <w:lang w:val="pt-BR" w:eastAsia="en-US" w:bidi="ar-SA"/>
        </w:rPr>
        <w:t>seguintes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dados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do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Titular:</w:t>
      </w:r>
    </w:p>
    <w:p>
      <w:pPr>
        <w:pStyle w:val="BodyText"/>
        <w:tabs>
          <w:tab w:val="clear" w:pos="720"/>
          <w:tab w:val="left" w:pos="1267" w:leader="none"/>
        </w:tabs>
        <w:ind w:firstLine="720" w:left="115" w:right="127"/>
        <w:rPr>
          <w:lang w:val="pt-BR" w:eastAsia="en-US" w:bidi="ar-SA"/>
        </w:rPr>
      </w:pPr>
      <w:r>
        <w:rPr>
          <w:rFonts w:ascii="Segoe MDL2 Assets" w:hAnsi="Segoe MDL2 Assets"/>
          <w:lang w:val="pt-BR" w:eastAsia="en-US" w:bidi="ar-SA"/>
        </w:rPr>
        <w:t></w:t>
      </w:r>
      <w:r>
        <w:rPr>
          <w:rFonts w:ascii="Segoe MDL2 Assets" w:hAnsi="Segoe MDL2 Assets"/>
          <w:lang w:val="pt-BR" w:eastAsia="en-US" w:bidi="ar-SA"/>
        </w:rPr>
        <w:tab/>
      </w:r>
      <w:r>
        <w:rPr>
          <w:lang w:val="pt-BR" w:eastAsia="en-US" w:bidi="ar-SA"/>
        </w:rPr>
        <w:t>Os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dados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pessoais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fornecidos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no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Requerimento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Matrícula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eventuais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alterações</w:t>
      </w:r>
      <w:r>
        <w:rPr>
          <w:spacing w:val="-47"/>
          <w:lang w:val="pt-BR" w:eastAsia="en-US" w:bidi="ar-SA"/>
        </w:rPr>
        <w:t xml:space="preserve"> </w:t>
      </w:r>
      <w:r>
        <w:rPr>
          <w:lang w:val="pt-BR" w:eastAsia="en-US" w:bidi="ar-SA"/>
        </w:rPr>
        <w:t>posteriores.</w:t>
      </w:r>
    </w:p>
    <w:p>
      <w:pPr>
        <w:pStyle w:val="BodyText"/>
        <w:spacing w:lineRule="exact" w:line="264"/>
        <w:ind w:left="836" w:right="0"/>
        <w:rPr>
          <w:lang w:val="pt-BR" w:eastAsia="en-US" w:bidi="ar-SA"/>
        </w:rPr>
      </w:pPr>
      <w:r>
        <w:rPr>
          <w:rFonts w:ascii="Segoe MDL2 Assets" w:hAnsi="Segoe MDL2 Assets"/>
          <w:lang w:val="pt-BR" w:eastAsia="en-US" w:bidi="ar-SA"/>
        </w:rPr>
        <w:t></w:t>
      </w:r>
      <w:r>
        <w:rPr>
          <w:rFonts w:ascii="Segoe MDL2 Assets" w:hAnsi="Segoe MDL2 Assets"/>
          <w:spacing w:val="43"/>
          <w:lang w:val="pt-BR" w:eastAsia="en-US" w:bidi="ar-SA"/>
        </w:rPr>
        <w:t xml:space="preserve"> </w:t>
      </w:r>
      <w:r>
        <w:rPr>
          <w:lang w:val="pt-BR" w:eastAsia="en-US" w:bidi="ar-SA"/>
        </w:rPr>
        <w:t>Nome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usuário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e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senha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específicos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para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uso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dos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serviços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do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Controlador.</w:t>
      </w:r>
    </w:p>
    <w:p>
      <w:pPr>
        <w:pStyle w:val="BodyText"/>
        <w:spacing w:lineRule="exact" w:line="269"/>
        <w:ind w:left="836" w:right="0"/>
        <w:rPr>
          <w:lang w:val="pt-BR" w:eastAsia="en-US" w:bidi="ar-SA"/>
        </w:rPr>
      </w:pPr>
      <w:r>
        <w:rPr>
          <w:rFonts w:ascii="Segoe MDL2 Assets" w:hAnsi="Segoe MDL2 Assets"/>
          <w:lang w:val="pt-BR" w:eastAsia="en-US" w:bidi="ar-SA"/>
        </w:rPr>
        <w:t></w:t>
      </w:r>
      <w:r>
        <w:rPr>
          <w:rFonts w:ascii="Segoe MDL2 Assets" w:hAnsi="Segoe MDL2 Assets"/>
          <w:spacing w:val="43"/>
          <w:lang w:val="pt-BR" w:eastAsia="en-US" w:bidi="ar-SA"/>
        </w:rPr>
        <w:t xml:space="preserve"> </w:t>
      </w:r>
      <w:r>
        <w:rPr>
          <w:lang w:val="pt-BR" w:eastAsia="en-US" w:bidi="ar-SA"/>
        </w:rPr>
        <w:t>Imagem/Voz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do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Titular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em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contexto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acadêmico;</w:t>
      </w:r>
    </w:p>
    <w:p>
      <w:pPr>
        <w:pStyle w:val="BodyText"/>
        <w:spacing w:lineRule="exact" w:line="275"/>
        <w:ind w:left="836" w:right="0"/>
        <w:rPr>
          <w:lang w:val="pt-BR" w:eastAsia="en-US" w:bidi="ar-SA"/>
        </w:rPr>
      </w:pPr>
      <w:r>
        <w:rPr>
          <w:rFonts w:ascii="Segoe MDL2 Assets" w:hAnsi="Segoe MDL2 Assets"/>
          <w:lang w:val="pt-BR" w:eastAsia="en-US" w:bidi="ar-SA"/>
        </w:rPr>
        <w:t></w:t>
      </w:r>
      <w:r>
        <w:rPr>
          <w:rFonts w:ascii="Segoe MDL2 Assets" w:hAnsi="Segoe MDL2 Assets"/>
          <w:spacing w:val="44"/>
          <w:lang w:val="pt-BR" w:eastAsia="en-US" w:bidi="ar-SA"/>
        </w:rPr>
        <w:t xml:space="preserve"> </w:t>
      </w:r>
      <w:r>
        <w:rPr>
          <w:lang w:val="pt-BR" w:eastAsia="en-US" w:bidi="ar-SA"/>
        </w:rPr>
        <w:t>Comunicação,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verbal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e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escrita,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mantida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entre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o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Titular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e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o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Controlador.</w:t>
      </w:r>
    </w:p>
    <w:p>
      <w:pPr>
        <w:pStyle w:val="BodyText"/>
        <w:spacing w:before="10" w:after="0"/>
        <w:ind w:left="0" w:right="0"/>
        <w:rPr>
          <w:sz w:val="21"/>
          <w:lang w:val="pt-BR" w:eastAsia="en-US" w:bidi="ar-SA"/>
        </w:rPr>
      </w:pPr>
      <w:r>
        <w:rPr>
          <w:sz w:val="21"/>
          <w:lang w:val="pt-BR" w:eastAsia="en-US" w:bidi="ar-SA"/>
        </w:rPr>
      </w:r>
    </w:p>
    <w:p>
      <w:pPr>
        <w:pStyle w:val="Heading1"/>
        <w:jc w:val="left"/>
        <w:rPr>
          <w:lang w:val="pt-BR" w:eastAsia="en-US" w:bidi="ar-SA"/>
        </w:rPr>
      </w:pPr>
      <w:r>
        <w:rPr>
          <w:lang w:val="pt-BR" w:eastAsia="en-US" w:bidi="ar-SA"/>
        </w:rPr>
        <w:t>Finalidades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do</w:t>
      </w:r>
      <w:r>
        <w:rPr>
          <w:spacing w:val="-5"/>
          <w:lang w:val="pt-BR" w:eastAsia="en-US" w:bidi="ar-SA"/>
        </w:rPr>
        <w:t xml:space="preserve"> </w:t>
      </w:r>
      <w:r>
        <w:rPr>
          <w:lang w:val="pt-BR" w:eastAsia="en-US" w:bidi="ar-SA"/>
        </w:rPr>
        <w:t>Tratamento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dos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Dados</w:t>
      </w:r>
    </w:p>
    <w:p>
      <w:pPr>
        <w:pStyle w:val="BodyText"/>
        <w:spacing w:lineRule="exact" w:line="263" w:before="1" w:after="0"/>
        <w:rPr>
          <w:lang w:val="pt-BR" w:eastAsia="en-US" w:bidi="ar-SA"/>
        </w:rPr>
      </w:pPr>
      <w:r>
        <w:rPr>
          <w:lang w:val="pt-BR" w:eastAsia="en-US" w:bidi="ar-SA"/>
        </w:rPr>
        <w:t>O</w:t>
      </w:r>
      <w:r>
        <w:rPr>
          <w:spacing w:val="-5"/>
          <w:lang w:val="pt-BR" w:eastAsia="en-US" w:bidi="ar-SA"/>
        </w:rPr>
        <w:t xml:space="preserve"> </w:t>
      </w:r>
      <w:r>
        <w:rPr>
          <w:lang w:val="pt-BR" w:eastAsia="en-US" w:bidi="ar-SA"/>
        </w:rPr>
        <w:t>tratamento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dos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dados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pessoais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listados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neste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termo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tem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as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seguintes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finalidades:</w:t>
      </w:r>
    </w:p>
    <w:p>
      <w:pPr>
        <w:pStyle w:val="BodyText"/>
        <w:spacing w:lineRule="auto" w:line="240"/>
        <w:ind w:firstLine="720" w:left="115" w:right="0"/>
        <w:rPr>
          <w:lang w:val="pt-BR" w:eastAsia="en-US" w:bidi="ar-SA"/>
        </w:rPr>
      </w:pPr>
      <w:r>
        <w:rPr>
          <w:rFonts w:ascii="Segoe MDL2 Assets" w:hAnsi="Segoe MDL2 Assets"/>
          <w:lang w:val="pt-BR" w:eastAsia="en-US" w:bidi="ar-SA"/>
        </w:rPr>
        <w:t></w:t>
      </w:r>
      <w:r>
        <w:rPr>
          <w:rFonts w:ascii="Segoe MDL2 Assets" w:hAnsi="Segoe MDL2 Assets"/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Possibilitar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que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Controlador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identifique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entre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em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contato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com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Titular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para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fins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-47"/>
          <w:lang w:val="pt-BR" w:eastAsia="en-US" w:bidi="ar-SA"/>
        </w:rPr>
        <w:t xml:space="preserve"> </w:t>
      </w:r>
      <w:r>
        <w:rPr>
          <w:lang w:val="pt-BR" w:eastAsia="en-US" w:bidi="ar-SA"/>
        </w:rPr>
        <w:t>relacionamento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acadêmico.</w:t>
      </w:r>
    </w:p>
    <w:p>
      <w:pPr>
        <w:pStyle w:val="BodyText"/>
        <w:spacing w:lineRule="exact" w:line="264"/>
        <w:ind w:left="836" w:right="0"/>
        <w:rPr>
          <w:lang w:val="pt-BR" w:eastAsia="en-US" w:bidi="ar-SA"/>
        </w:rPr>
      </w:pPr>
      <w:r>
        <w:rPr>
          <w:rFonts w:ascii="Segoe MDL2 Assets" w:hAnsi="Segoe MDL2 Assets"/>
          <w:lang w:val="pt-BR" w:eastAsia="en-US" w:bidi="ar-SA"/>
        </w:rPr>
        <w:t></w:t>
      </w:r>
      <w:r>
        <w:rPr>
          <w:rFonts w:ascii="Segoe MDL2 Assets" w:hAnsi="Segoe MDL2 Assets"/>
          <w:spacing w:val="12"/>
          <w:lang w:val="pt-BR" w:eastAsia="en-US" w:bidi="ar-SA"/>
        </w:rPr>
        <w:t xml:space="preserve"> </w:t>
      </w:r>
      <w:r>
        <w:rPr>
          <w:lang w:val="pt-BR" w:eastAsia="en-US" w:bidi="ar-SA"/>
        </w:rPr>
        <w:t>Possibilitar</w:t>
      </w:r>
      <w:r>
        <w:rPr>
          <w:spacing w:val="22"/>
          <w:lang w:val="pt-BR" w:eastAsia="en-US" w:bidi="ar-SA"/>
        </w:rPr>
        <w:t xml:space="preserve"> </w:t>
      </w:r>
      <w:r>
        <w:rPr>
          <w:lang w:val="pt-BR" w:eastAsia="en-US" w:bidi="ar-SA"/>
        </w:rPr>
        <w:t>a</w:t>
      </w:r>
      <w:r>
        <w:rPr>
          <w:spacing w:val="22"/>
          <w:lang w:val="pt-BR" w:eastAsia="en-US" w:bidi="ar-SA"/>
        </w:rPr>
        <w:t xml:space="preserve"> </w:t>
      </w:r>
      <w:r>
        <w:rPr>
          <w:lang w:val="pt-BR" w:eastAsia="en-US" w:bidi="ar-SA"/>
        </w:rPr>
        <w:t>realização</w:t>
      </w:r>
      <w:r>
        <w:rPr>
          <w:spacing w:val="21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22"/>
          <w:lang w:val="pt-BR" w:eastAsia="en-US" w:bidi="ar-SA"/>
        </w:rPr>
        <w:t xml:space="preserve"> </w:t>
      </w:r>
      <w:r>
        <w:rPr>
          <w:lang w:val="pt-BR" w:eastAsia="en-US" w:bidi="ar-SA"/>
        </w:rPr>
        <w:t>estudos</w:t>
      </w:r>
      <w:r>
        <w:rPr>
          <w:spacing w:val="20"/>
          <w:lang w:val="pt-BR" w:eastAsia="en-US" w:bidi="ar-SA"/>
        </w:rPr>
        <w:t xml:space="preserve"> </w:t>
      </w:r>
      <w:r>
        <w:rPr>
          <w:lang w:val="pt-BR" w:eastAsia="en-US" w:bidi="ar-SA"/>
        </w:rPr>
        <w:t>por</w:t>
      </w:r>
      <w:r>
        <w:rPr>
          <w:spacing w:val="23"/>
          <w:lang w:val="pt-BR" w:eastAsia="en-US" w:bidi="ar-SA"/>
        </w:rPr>
        <w:t xml:space="preserve"> </w:t>
      </w:r>
      <w:r>
        <w:rPr>
          <w:lang w:val="pt-BR" w:eastAsia="en-US" w:bidi="ar-SA"/>
        </w:rPr>
        <w:t>órgão</w:t>
      </w:r>
      <w:r>
        <w:rPr>
          <w:spacing w:val="21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22"/>
          <w:lang w:val="pt-BR" w:eastAsia="en-US" w:bidi="ar-SA"/>
        </w:rPr>
        <w:t xml:space="preserve"> </w:t>
      </w:r>
      <w:r>
        <w:rPr>
          <w:lang w:val="pt-BR" w:eastAsia="en-US" w:bidi="ar-SA"/>
        </w:rPr>
        <w:t>pesquisa,</w:t>
      </w:r>
      <w:r>
        <w:rPr>
          <w:spacing w:val="22"/>
          <w:lang w:val="pt-BR" w:eastAsia="en-US" w:bidi="ar-SA"/>
        </w:rPr>
        <w:t xml:space="preserve"> </w:t>
      </w:r>
      <w:r>
        <w:rPr>
          <w:lang w:val="pt-BR" w:eastAsia="en-US" w:bidi="ar-SA"/>
        </w:rPr>
        <w:t>garantida,</w:t>
      </w:r>
      <w:r>
        <w:rPr>
          <w:spacing w:val="23"/>
          <w:lang w:val="pt-BR" w:eastAsia="en-US" w:bidi="ar-SA"/>
        </w:rPr>
        <w:t xml:space="preserve"> </w:t>
      </w:r>
      <w:r>
        <w:rPr>
          <w:lang w:val="pt-BR" w:eastAsia="en-US" w:bidi="ar-SA"/>
        </w:rPr>
        <w:t>sempre</w:t>
      </w:r>
      <w:r>
        <w:rPr>
          <w:spacing w:val="21"/>
          <w:lang w:val="pt-BR" w:eastAsia="en-US" w:bidi="ar-SA"/>
        </w:rPr>
        <w:t xml:space="preserve"> </w:t>
      </w:r>
      <w:r>
        <w:rPr>
          <w:lang w:val="pt-BR" w:eastAsia="en-US" w:bidi="ar-SA"/>
        </w:rPr>
        <w:t>que</w:t>
      </w:r>
      <w:r>
        <w:rPr>
          <w:spacing w:val="22"/>
          <w:lang w:val="pt-BR" w:eastAsia="en-US" w:bidi="ar-SA"/>
        </w:rPr>
        <w:t xml:space="preserve"> </w:t>
      </w:r>
      <w:r>
        <w:rPr>
          <w:lang w:val="pt-BR" w:eastAsia="en-US" w:bidi="ar-SA"/>
        </w:rPr>
        <w:t>possível,</w:t>
      </w:r>
      <w:r>
        <w:rPr>
          <w:spacing w:val="23"/>
          <w:lang w:val="pt-BR" w:eastAsia="en-US" w:bidi="ar-SA"/>
        </w:rPr>
        <w:t xml:space="preserve"> </w:t>
      </w:r>
      <w:r>
        <w:rPr>
          <w:lang w:val="pt-BR" w:eastAsia="en-US" w:bidi="ar-SA"/>
        </w:rPr>
        <w:t>a</w:t>
      </w:r>
    </w:p>
    <w:p>
      <w:pPr>
        <w:pStyle w:val="BodyText"/>
        <w:spacing w:lineRule="exact" w:line="263"/>
        <w:rPr>
          <w:lang w:val="pt-BR" w:eastAsia="en-US" w:bidi="ar-SA"/>
        </w:rPr>
      </w:pPr>
      <w:r>
        <w:rPr>
          <w:lang w:val="pt-BR" w:eastAsia="en-US" w:bidi="ar-SA"/>
        </w:rPr>
        <w:t>anonimização</w:t>
      </w:r>
      <w:r>
        <w:rPr>
          <w:spacing w:val="-5"/>
          <w:lang w:val="pt-BR" w:eastAsia="en-US" w:bidi="ar-SA"/>
        </w:rPr>
        <w:t xml:space="preserve"> </w:t>
      </w:r>
      <w:r>
        <w:rPr>
          <w:lang w:val="pt-BR" w:eastAsia="en-US" w:bidi="ar-SA"/>
        </w:rPr>
        <w:t>dos</w:t>
      </w:r>
      <w:r>
        <w:rPr>
          <w:spacing w:val="-5"/>
          <w:lang w:val="pt-BR" w:eastAsia="en-US" w:bidi="ar-SA"/>
        </w:rPr>
        <w:t xml:space="preserve"> </w:t>
      </w:r>
      <w:r>
        <w:rPr>
          <w:lang w:val="pt-BR" w:eastAsia="en-US" w:bidi="ar-SA"/>
        </w:rPr>
        <w:t>dados</w:t>
      </w:r>
      <w:r>
        <w:rPr>
          <w:spacing w:val="-5"/>
          <w:lang w:val="pt-BR" w:eastAsia="en-US" w:bidi="ar-SA"/>
        </w:rPr>
        <w:t xml:space="preserve"> </w:t>
      </w:r>
      <w:r>
        <w:rPr>
          <w:lang w:val="pt-BR" w:eastAsia="en-US" w:bidi="ar-SA"/>
        </w:rPr>
        <w:t>pessoais;</w:t>
      </w:r>
    </w:p>
    <w:p>
      <w:pPr>
        <w:pStyle w:val="BodyText"/>
        <w:spacing w:lineRule="exact" w:line="269"/>
        <w:ind w:left="836" w:right="0"/>
        <w:rPr>
          <w:lang w:val="pt-BR" w:eastAsia="en-US" w:bidi="ar-SA"/>
        </w:rPr>
      </w:pPr>
      <w:r>
        <w:rPr>
          <w:rFonts w:ascii="Segoe MDL2 Assets" w:hAnsi="Segoe MDL2 Assets"/>
          <w:lang w:val="pt-BR" w:eastAsia="en-US" w:bidi="ar-SA"/>
        </w:rPr>
        <w:t></w:t>
      </w:r>
      <w:r>
        <w:rPr>
          <w:rFonts w:ascii="Segoe MDL2 Assets" w:hAnsi="Segoe MDL2 Assets"/>
          <w:spacing w:val="42"/>
          <w:lang w:val="pt-BR" w:eastAsia="en-US" w:bidi="ar-SA"/>
        </w:rPr>
        <w:t xml:space="preserve"> </w:t>
      </w:r>
      <w:r>
        <w:rPr>
          <w:lang w:val="pt-BR" w:eastAsia="en-US" w:bidi="ar-SA"/>
        </w:rPr>
        <w:t>Possibilitar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que</w:t>
      </w:r>
      <w:r>
        <w:rPr>
          <w:spacing w:val="-5"/>
          <w:lang w:val="pt-BR" w:eastAsia="en-US" w:bidi="ar-SA"/>
        </w:rPr>
        <w:t xml:space="preserve"> </w:t>
      </w:r>
      <w:r>
        <w:rPr>
          <w:lang w:val="pt-BR" w:eastAsia="en-US" w:bidi="ar-SA"/>
        </w:rPr>
        <w:t>o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Controlador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elabore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contratos,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convênios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e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similares.</w:t>
      </w:r>
    </w:p>
    <w:p>
      <w:pPr>
        <w:pStyle w:val="BodyText"/>
        <w:spacing w:lineRule="exact" w:line="275"/>
        <w:ind w:left="836" w:right="0"/>
        <w:rPr>
          <w:lang w:val="pt-BR" w:eastAsia="en-US" w:bidi="ar-SA"/>
        </w:rPr>
      </w:pPr>
      <w:r>
        <w:rPr>
          <w:rFonts w:ascii="Segoe MDL2 Assets" w:hAnsi="Segoe MDL2 Assets"/>
          <w:lang w:val="pt-BR" w:eastAsia="en-US" w:bidi="ar-SA"/>
        </w:rPr>
        <w:t></w:t>
      </w:r>
      <w:r>
        <w:rPr>
          <w:rFonts w:ascii="Segoe MDL2 Assets" w:hAnsi="Segoe MDL2 Assets"/>
          <w:spacing w:val="43"/>
          <w:lang w:val="pt-BR" w:eastAsia="en-US" w:bidi="ar-SA"/>
        </w:rPr>
        <w:t xml:space="preserve"> </w:t>
      </w:r>
      <w:r>
        <w:rPr>
          <w:lang w:val="pt-BR" w:eastAsia="en-US" w:bidi="ar-SA"/>
        </w:rPr>
        <w:t>Possibilitar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que</w:t>
      </w:r>
      <w:r>
        <w:rPr>
          <w:spacing w:val="-5"/>
          <w:lang w:val="pt-BR" w:eastAsia="en-US" w:bidi="ar-SA"/>
        </w:rPr>
        <w:t xml:space="preserve"> </w:t>
      </w:r>
      <w:r>
        <w:rPr>
          <w:lang w:val="pt-BR" w:eastAsia="en-US" w:bidi="ar-SA"/>
        </w:rPr>
        <w:t>o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Controlador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envie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ou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forneça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ao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Titular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seus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serviços,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forma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gratuita.</w:t>
      </w:r>
    </w:p>
    <w:p>
      <w:pPr>
        <w:pStyle w:val="BodyText"/>
        <w:spacing w:before="9" w:after="0"/>
        <w:ind w:left="0" w:right="0"/>
        <w:rPr>
          <w:sz w:val="21"/>
          <w:lang w:val="pt-BR" w:eastAsia="en-US" w:bidi="ar-SA"/>
        </w:rPr>
      </w:pPr>
      <w:r>
        <w:rPr>
          <w:sz w:val="21"/>
          <w:lang w:val="pt-BR" w:eastAsia="en-US" w:bidi="ar-SA"/>
        </w:rPr>
      </w:r>
    </w:p>
    <w:p>
      <w:pPr>
        <w:pStyle w:val="Heading1"/>
        <w:spacing w:lineRule="exact" w:line="268"/>
        <w:rPr>
          <w:lang w:val="pt-BR" w:eastAsia="en-US" w:bidi="ar-SA"/>
        </w:rPr>
      </w:pPr>
      <w:r>
        <w:rPr>
          <w:lang w:val="pt-BR" w:eastAsia="en-US" w:bidi="ar-SA"/>
        </w:rPr>
        <w:t>Compartilhamento</w:t>
      </w:r>
      <w:r>
        <w:rPr>
          <w:spacing w:val="-5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-6"/>
          <w:lang w:val="pt-BR" w:eastAsia="en-US" w:bidi="ar-SA"/>
        </w:rPr>
        <w:t xml:space="preserve"> </w:t>
      </w:r>
      <w:r>
        <w:rPr>
          <w:lang w:val="pt-BR" w:eastAsia="en-US" w:bidi="ar-SA"/>
        </w:rPr>
        <w:t>Dados</w:t>
      </w:r>
    </w:p>
    <w:p>
      <w:pPr>
        <w:pStyle w:val="BodyText"/>
        <w:ind w:left="115" w:right="125"/>
        <w:jc w:val="both"/>
        <w:rPr>
          <w:lang w:val="pt-BR" w:eastAsia="en-US" w:bidi="ar-SA"/>
        </w:rPr>
      </w:pPr>
      <w:r>
        <w:rPr>
          <w:lang w:val="pt-BR" w:eastAsia="en-US" w:bidi="ar-SA"/>
        </w:rPr>
        <w:t>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Controlador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fica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autorizado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compartilhar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os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dados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pessoais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Titular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com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outros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agentes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tratamento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dados,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caso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seja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necessário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para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finalidades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listadas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neste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termo,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observados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os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princípios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e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as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garantias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estabelecidas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pela Lei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no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13.709.</w:t>
      </w:r>
    </w:p>
    <w:p>
      <w:pPr>
        <w:pStyle w:val="BodyText"/>
        <w:spacing w:before="2" w:after="0"/>
        <w:ind w:left="0" w:right="0"/>
        <w:rPr>
          <w:lang w:val="pt-BR" w:eastAsia="en-US" w:bidi="ar-SA"/>
        </w:rPr>
      </w:pPr>
      <w:r>
        <w:rPr>
          <w:lang w:val="pt-BR" w:eastAsia="en-US" w:bidi="ar-SA"/>
        </w:rPr>
      </w:r>
    </w:p>
    <w:p>
      <w:pPr>
        <w:pStyle w:val="Heading1"/>
        <w:rPr>
          <w:lang w:val="pt-BR" w:eastAsia="en-US" w:bidi="ar-SA"/>
        </w:rPr>
      </w:pPr>
      <w:r>
        <w:rPr>
          <w:lang w:val="pt-BR" w:eastAsia="en-US" w:bidi="ar-SA"/>
        </w:rPr>
        <w:t>Segurança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dos</w:t>
      </w:r>
      <w:r>
        <w:rPr>
          <w:spacing w:val="-4"/>
          <w:lang w:val="pt-BR" w:eastAsia="en-US" w:bidi="ar-SA"/>
        </w:rPr>
        <w:t xml:space="preserve"> </w:t>
      </w:r>
      <w:r>
        <w:rPr>
          <w:lang w:val="pt-BR" w:eastAsia="en-US" w:bidi="ar-SA"/>
        </w:rPr>
        <w:t>Dados</w:t>
      </w:r>
    </w:p>
    <w:p>
      <w:pPr>
        <w:pStyle w:val="BodyText"/>
        <w:spacing w:before="1" w:after="0"/>
        <w:ind w:left="115" w:right="127"/>
        <w:jc w:val="both"/>
        <w:rPr>
          <w:lang w:val="pt-BR" w:eastAsia="en-US" w:bidi="ar-SA"/>
        </w:rPr>
      </w:pPr>
      <w:r>
        <w:rPr>
          <w:lang w:val="pt-BR" w:eastAsia="en-US" w:bidi="ar-SA"/>
        </w:rPr>
        <w:t>O Controlador responsabiliza-se pela manutenção de medidas de segurança, técnicas e administrativas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aptas a proteger os dados pessoais de acessos não autorizados e de situações acidentais ou ilícitas de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destruição,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perda,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alteração,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comunicação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ou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qualquer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forma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tratamento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inadequado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ou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ilícito.</w:t>
      </w:r>
    </w:p>
    <w:p>
      <w:pPr>
        <w:pStyle w:val="BodyText"/>
        <w:spacing w:before="1" w:after="0"/>
        <w:ind w:left="115" w:right="139"/>
        <w:jc w:val="both"/>
        <w:rPr>
          <w:lang w:val="pt-BR" w:eastAsia="en-US" w:bidi="ar-SA"/>
        </w:rPr>
      </w:pPr>
      <w:r>
        <w:rPr>
          <w:lang w:val="pt-BR" w:eastAsia="en-US" w:bidi="ar-SA"/>
        </w:rPr>
        <w:t>Em conformidade ao art. 48 da Lei no 13.709, o Controlador comunicará ao Titular e a Autoridade Nacional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de Proteção de Dados (ANPD) a ocorrência de incidente de segurança que possa acarretar risco ou dano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relevante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ao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Titular.</w:t>
      </w:r>
    </w:p>
    <w:p>
      <w:pPr>
        <w:pStyle w:val="Heading1"/>
        <w:spacing w:lineRule="exact" w:line="268" w:before="2" w:after="0"/>
        <w:rPr>
          <w:lang w:val="pt-BR" w:eastAsia="en-US" w:bidi="ar-SA"/>
        </w:rPr>
      </w:pPr>
      <w:r>
        <w:rPr>
          <w:lang w:val="pt-BR" w:eastAsia="en-US" w:bidi="ar-SA"/>
        </w:rPr>
        <w:t>Término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do</w:t>
      </w:r>
      <w:r>
        <w:rPr>
          <w:spacing w:val="-5"/>
          <w:lang w:val="pt-BR" w:eastAsia="en-US" w:bidi="ar-SA"/>
        </w:rPr>
        <w:t xml:space="preserve"> </w:t>
      </w:r>
      <w:r>
        <w:rPr>
          <w:lang w:val="pt-BR" w:eastAsia="en-US" w:bidi="ar-SA"/>
        </w:rPr>
        <w:t>Tratamento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dos</w:t>
      </w:r>
      <w:r>
        <w:rPr>
          <w:spacing w:val="-3"/>
          <w:lang w:val="pt-BR" w:eastAsia="en-US" w:bidi="ar-SA"/>
        </w:rPr>
        <w:t xml:space="preserve"> </w:t>
      </w:r>
      <w:r>
        <w:rPr>
          <w:lang w:val="pt-BR" w:eastAsia="en-US" w:bidi="ar-SA"/>
        </w:rPr>
        <w:t>Dados</w:t>
      </w:r>
    </w:p>
    <w:p>
      <w:pPr>
        <w:pStyle w:val="BodyText"/>
        <w:ind w:left="115" w:right="130"/>
        <w:jc w:val="both"/>
        <w:rPr>
          <w:lang w:val="pt-BR" w:eastAsia="en-US" w:bidi="ar-SA"/>
        </w:rPr>
      </w:pPr>
      <w:r>
        <w:rPr>
          <w:lang w:val="pt-BR" w:eastAsia="en-US" w:bidi="ar-SA"/>
        </w:rPr>
        <w:t>O Controlador poderá manter e tratar os dados pessoais do Titular durante todo o período em que os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mesmos forem pertinentes ao alcance das finalidades listadas neste termo. Dados pessoais anonimizados,</w:t>
      </w:r>
      <w:r>
        <w:rPr>
          <w:spacing w:val="1"/>
          <w:lang w:val="pt-BR" w:eastAsia="en-US" w:bidi="ar-SA"/>
        </w:rPr>
        <w:t xml:space="preserve"> </w:t>
      </w:r>
      <w:r>
        <w:rPr>
          <w:lang w:val="pt-BR" w:eastAsia="en-US" w:bidi="ar-SA"/>
        </w:rPr>
        <w:t>sem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possibilidade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de</w:t>
      </w:r>
      <w:r>
        <w:rPr>
          <w:spacing w:val="-1"/>
          <w:lang w:val="pt-BR" w:eastAsia="en-US" w:bidi="ar-SA"/>
        </w:rPr>
        <w:t xml:space="preserve"> </w:t>
      </w:r>
      <w:r>
        <w:rPr>
          <w:lang w:val="pt-BR" w:eastAsia="en-US" w:bidi="ar-SA"/>
        </w:rPr>
        <w:t>associação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ao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individuo,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poderão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ser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mantidos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por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período</w:t>
      </w:r>
      <w:r>
        <w:rPr>
          <w:spacing w:val="-2"/>
          <w:lang w:val="pt-BR" w:eastAsia="en-US" w:bidi="ar-SA"/>
        </w:rPr>
        <w:t xml:space="preserve"> </w:t>
      </w:r>
      <w:r>
        <w:rPr>
          <w:lang w:val="pt-BR" w:eastAsia="en-US" w:bidi="ar-SA"/>
        </w:rPr>
        <w:t>indefinido.</w:t>
      </w:r>
    </w:p>
    <w:p>
      <w:pPr>
        <w:sectPr>
          <w:type w:val="nextPage"/>
          <w:pgSz w:w="11906" w:h="16838"/>
          <w:pgMar w:left="1020" w:right="1020" w:gutter="0" w:header="0" w:top="800" w:footer="0" w:bottom="280"/>
          <w:pgNumType w:fmt="decimal"/>
          <w:formProt w:val="false"/>
          <w:textDirection w:val="lrTb"/>
        </w:sectPr>
      </w:pPr>
    </w:p>
    <w:p>
      <w:pPr>
        <w:pStyle w:val="BodyText"/>
        <w:spacing w:before="38" w:after="0"/>
        <w:ind w:left="115" w:right="125"/>
        <w:jc w:val="both"/>
        <w:rPr/>
      </w:pPr>
      <w:r>
        <w:rPr/>
        <w:t>O Titular poderá solicitar via e-mail ou correspondência ao Controlador, a qualquer momento, que sejam</w:t>
      </w:r>
      <w:r>
        <w:rPr>
          <w:spacing w:val="1"/>
        </w:rPr>
        <w:t xml:space="preserve"> </w:t>
      </w:r>
      <w:r>
        <w:rPr/>
        <w:t>eliminados os dados pessoais não anonimizados do Titular. O Titular fica ciente de que poderá ser inviável</w:t>
      </w:r>
      <w:r>
        <w:rPr>
          <w:spacing w:val="1"/>
        </w:rPr>
        <w:t xml:space="preserve"> </w:t>
      </w:r>
      <w:r>
        <w:rPr/>
        <w:t>ao Controlador continuar o fornecimento de produtos ou serviços ao Titular a partir da eliminação dos</w:t>
      </w:r>
      <w:r>
        <w:rPr>
          <w:spacing w:val="1"/>
        </w:rPr>
        <w:t xml:space="preserve"> </w:t>
      </w:r>
      <w:r>
        <w:rPr/>
        <w:t>dados</w:t>
      </w:r>
      <w:r>
        <w:rPr>
          <w:spacing w:val="-2"/>
        </w:rPr>
        <w:t xml:space="preserve"> </w:t>
      </w:r>
      <w:r>
        <w:rPr/>
        <w:t>pessoais.</w:t>
      </w:r>
    </w:p>
    <w:p>
      <w:pPr>
        <w:pStyle w:val="BodyText"/>
        <w:spacing w:before="1" w:after="0"/>
        <w:ind w:left="0" w:right="0"/>
        <w:rPr/>
      </w:pPr>
      <w:r>
        <w:rPr/>
      </w:r>
    </w:p>
    <w:p>
      <w:pPr>
        <w:pStyle w:val="Heading1"/>
        <w:spacing w:before="1" w:after="0"/>
        <w:rPr/>
      </w:pPr>
      <w:r>
        <w:rPr/>
        <w:t>Direitos</w:t>
      </w:r>
      <w:r>
        <w:rPr>
          <w:spacing w:val="-4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Titular</w:t>
      </w:r>
    </w:p>
    <w:p>
      <w:pPr>
        <w:pStyle w:val="BodyText"/>
        <w:spacing w:before="1" w:after="0"/>
        <w:ind w:left="115" w:right="126"/>
        <w:jc w:val="both"/>
        <w:rPr/>
      </w:pPr>
      <w:r>
        <w:rPr/>
        <w:t>O Titular tem direito a obter do Controlador, em relação aos dados por ele tratados, a qualquer momento e</w:t>
      </w:r>
      <w:r>
        <w:rPr>
          <w:spacing w:val="-47"/>
        </w:rPr>
        <w:t xml:space="preserve"> </w:t>
      </w:r>
      <w:r>
        <w:rPr/>
        <w:t>mediante requisição: I – confirmação da existência de tratamento; II – acesso aos dados; III – correção de</w:t>
      </w:r>
      <w:r>
        <w:rPr>
          <w:spacing w:val="1"/>
        </w:rPr>
        <w:t xml:space="preserve"> </w:t>
      </w:r>
      <w:r>
        <w:rPr/>
        <w:t>dados</w:t>
      </w:r>
      <w:r>
        <w:rPr>
          <w:spacing w:val="1"/>
        </w:rPr>
        <w:t xml:space="preserve"> </w:t>
      </w:r>
      <w:r>
        <w:rPr/>
        <w:t>incompletos,</w:t>
      </w:r>
      <w:r>
        <w:rPr>
          <w:spacing w:val="1"/>
        </w:rPr>
        <w:t xml:space="preserve"> </w:t>
      </w:r>
      <w:r>
        <w:rPr/>
        <w:t>inexatos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desatualizados;</w:t>
      </w:r>
      <w:r>
        <w:rPr>
          <w:spacing w:val="1"/>
        </w:rPr>
        <w:t xml:space="preserve"> </w:t>
      </w:r>
      <w:r>
        <w:rPr/>
        <w:t>IV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anonimização,</w:t>
      </w:r>
      <w:r>
        <w:rPr>
          <w:spacing w:val="1"/>
        </w:rPr>
        <w:t xml:space="preserve"> </w:t>
      </w:r>
      <w:r>
        <w:rPr/>
        <w:t>bloqueio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eliminação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dados</w:t>
      </w:r>
      <w:r>
        <w:rPr>
          <w:spacing w:val="-47"/>
        </w:rPr>
        <w:t xml:space="preserve"> </w:t>
      </w:r>
      <w:r>
        <w:rPr/>
        <w:t>desnecessários,</w:t>
      </w:r>
      <w:r>
        <w:rPr>
          <w:spacing w:val="1"/>
        </w:rPr>
        <w:t xml:space="preserve"> </w:t>
      </w:r>
      <w:r>
        <w:rPr/>
        <w:t>excessivos</w:t>
      </w:r>
      <w:r>
        <w:rPr>
          <w:spacing w:val="1"/>
        </w:rPr>
        <w:t xml:space="preserve"> </w:t>
      </w:r>
      <w:r>
        <w:rPr/>
        <w:t>ou</w:t>
      </w:r>
      <w:r>
        <w:rPr>
          <w:spacing w:val="1"/>
        </w:rPr>
        <w:t xml:space="preserve"> </w:t>
      </w:r>
      <w:r>
        <w:rPr/>
        <w:t>tratados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desconformidade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disposto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Lei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13.709;</w:t>
      </w:r>
      <w:r>
        <w:rPr>
          <w:spacing w:val="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portabilidade dos dados a outro fornecedor de serviço ou produto, mediante requisição expressa, de</w:t>
      </w:r>
      <w:r>
        <w:rPr>
          <w:spacing w:val="1"/>
        </w:rPr>
        <w:t xml:space="preserve"> </w:t>
      </w:r>
      <w:r>
        <w:rPr/>
        <w:t>acordo com a regulamentação da autoridade nacional, observados os segredos comercial e industrial; VI –</w:t>
      </w:r>
      <w:r>
        <w:rPr>
          <w:spacing w:val="1"/>
        </w:rPr>
        <w:t xml:space="preserve"> </w:t>
      </w:r>
      <w:r>
        <w:rPr/>
        <w:t>eliminação dos dados pessoais tratados com o consentimento do titular, exceto nas hipóteses previstas no</w:t>
      </w:r>
      <w:r>
        <w:rPr>
          <w:spacing w:val="1"/>
        </w:rPr>
        <w:t xml:space="preserve"> </w:t>
      </w:r>
      <w:r>
        <w:rPr/>
        <w:t>art. 16 da Lei no 13.709; VII – informação das entidades públicas e privadas com as quais o controlador</w:t>
      </w:r>
      <w:r>
        <w:rPr>
          <w:spacing w:val="1"/>
        </w:rPr>
        <w:t xml:space="preserve"> </w:t>
      </w:r>
      <w:r>
        <w:rPr/>
        <w:t>realizou</w:t>
      </w:r>
      <w:r>
        <w:rPr>
          <w:spacing w:val="1"/>
        </w:rPr>
        <w:t xml:space="preserve"> </w:t>
      </w:r>
      <w:r>
        <w:rPr/>
        <w:t>uso</w:t>
      </w:r>
      <w:r>
        <w:rPr>
          <w:spacing w:val="1"/>
        </w:rPr>
        <w:t xml:space="preserve"> </w:t>
      </w:r>
      <w:r>
        <w:rPr/>
        <w:t>compartilhado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dados;</w:t>
      </w:r>
      <w:r>
        <w:rPr>
          <w:spacing w:val="1"/>
        </w:rPr>
        <w:t xml:space="preserve"> </w:t>
      </w:r>
      <w:r>
        <w:rPr/>
        <w:t>VIII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informação</w:t>
      </w:r>
      <w:r>
        <w:rPr>
          <w:spacing w:val="1"/>
        </w:rPr>
        <w:t xml:space="preserve"> </w:t>
      </w:r>
      <w:r>
        <w:rPr/>
        <w:t>sobre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possibilidade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não</w:t>
      </w:r>
      <w:r>
        <w:rPr>
          <w:spacing w:val="1"/>
        </w:rPr>
        <w:t xml:space="preserve"> </w:t>
      </w:r>
      <w:r>
        <w:rPr/>
        <w:t>fornecer</w:t>
      </w:r>
      <w:r>
        <w:rPr>
          <w:spacing w:val="1"/>
        </w:rPr>
        <w:t xml:space="preserve"> </w:t>
      </w:r>
      <w:r>
        <w:rPr/>
        <w:t>consentimento</w:t>
      </w:r>
      <w:r>
        <w:rPr>
          <w:spacing w:val="11"/>
        </w:rPr>
        <w:t xml:space="preserve"> </w:t>
      </w:r>
      <w:r>
        <w:rPr/>
        <w:t>e</w:t>
      </w:r>
      <w:r>
        <w:rPr>
          <w:spacing w:val="13"/>
        </w:rPr>
        <w:t xml:space="preserve"> </w:t>
      </w:r>
      <w:r>
        <w:rPr/>
        <w:t>sobre</w:t>
      </w:r>
      <w:r>
        <w:rPr>
          <w:spacing w:val="13"/>
        </w:rPr>
        <w:t xml:space="preserve"> </w:t>
      </w:r>
      <w:r>
        <w:rPr/>
        <w:t>as</w:t>
      </w:r>
      <w:r>
        <w:rPr>
          <w:spacing w:val="12"/>
        </w:rPr>
        <w:t xml:space="preserve"> </w:t>
      </w:r>
      <w:r>
        <w:rPr/>
        <w:t>consequências</w:t>
      </w:r>
      <w:r>
        <w:rPr>
          <w:spacing w:val="10"/>
        </w:rPr>
        <w:t xml:space="preserve"> </w:t>
      </w:r>
      <w:r>
        <w:rPr/>
        <w:t>da</w:t>
      </w:r>
      <w:r>
        <w:rPr>
          <w:spacing w:val="13"/>
        </w:rPr>
        <w:t xml:space="preserve"> </w:t>
      </w:r>
      <w:r>
        <w:rPr/>
        <w:t>negativa;</w:t>
      </w:r>
      <w:r>
        <w:rPr>
          <w:spacing w:val="14"/>
        </w:rPr>
        <w:t xml:space="preserve"> </w:t>
      </w:r>
      <w:r>
        <w:rPr/>
        <w:t>IX</w:t>
      </w:r>
      <w:r>
        <w:rPr>
          <w:spacing w:val="12"/>
        </w:rPr>
        <w:t xml:space="preserve"> </w:t>
      </w:r>
      <w:r>
        <w:rPr/>
        <w:t>–</w:t>
      </w:r>
      <w:r>
        <w:rPr>
          <w:spacing w:val="13"/>
        </w:rPr>
        <w:t xml:space="preserve"> </w:t>
      </w:r>
      <w:r>
        <w:rPr/>
        <w:t>revogação</w:t>
      </w:r>
      <w:r>
        <w:rPr>
          <w:spacing w:val="12"/>
        </w:rPr>
        <w:t xml:space="preserve"> </w:t>
      </w:r>
      <w:r>
        <w:rPr/>
        <w:t>do</w:t>
      </w:r>
      <w:r>
        <w:rPr>
          <w:spacing w:val="12"/>
        </w:rPr>
        <w:t xml:space="preserve"> </w:t>
      </w:r>
      <w:r>
        <w:rPr/>
        <w:t>consentimento,</w:t>
      </w:r>
      <w:r>
        <w:rPr>
          <w:spacing w:val="12"/>
        </w:rPr>
        <w:t xml:space="preserve"> </w:t>
      </w:r>
      <w:r>
        <w:rPr/>
        <w:t>nos</w:t>
      </w:r>
      <w:r>
        <w:rPr>
          <w:spacing w:val="11"/>
        </w:rPr>
        <w:t xml:space="preserve"> </w:t>
      </w:r>
      <w:r>
        <w:rPr/>
        <w:t>termos</w:t>
      </w:r>
      <w:r>
        <w:rPr>
          <w:spacing w:val="12"/>
        </w:rPr>
        <w:t xml:space="preserve"> </w:t>
      </w:r>
      <w:r>
        <w:rPr/>
        <w:t>do</w:t>
      </w:r>
      <w:r>
        <w:rPr>
          <w:spacing w:val="12"/>
        </w:rPr>
        <w:t xml:space="preserve"> </w:t>
      </w:r>
      <w:r>
        <w:rPr/>
        <w:t>§</w:t>
      </w:r>
      <w:r>
        <w:rPr>
          <w:spacing w:val="1"/>
        </w:rPr>
        <w:t xml:space="preserve"> </w:t>
      </w:r>
      <w:r>
        <w:rPr/>
        <w:t>5o</w:t>
      </w:r>
      <w:r>
        <w:rPr>
          <w:spacing w:val="-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art.</w:t>
      </w:r>
      <w:r>
        <w:rPr>
          <w:spacing w:val="-2"/>
        </w:rPr>
        <w:t xml:space="preserve"> </w:t>
      </w:r>
      <w:r>
        <w:rPr/>
        <w:t>8o</w:t>
      </w:r>
      <w:r>
        <w:rPr>
          <w:spacing w:val="-1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Lei</w:t>
      </w:r>
      <w:r>
        <w:rPr>
          <w:spacing w:val="-1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13.709.</w:t>
      </w:r>
    </w:p>
    <w:p>
      <w:pPr>
        <w:pStyle w:val="BodyText"/>
        <w:spacing w:before="5" w:after="0"/>
        <w:ind w:left="0" w:right="0"/>
        <w:rPr/>
      </w:pPr>
      <w:r>
        <w:rPr/>
      </w:r>
    </w:p>
    <w:p>
      <w:pPr>
        <w:pStyle w:val="Heading1"/>
        <w:spacing w:lineRule="exact" w:line="268"/>
        <w:rPr/>
      </w:pPr>
      <w:r>
        <w:rPr/>
        <w:t>Direito</w:t>
      </w:r>
      <w:r>
        <w:rPr>
          <w:spacing w:val="-4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Revogação</w:t>
      </w:r>
      <w:r>
        <w:rPr>
          <w:spacing w:val="-4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Consentimento</w:t>
      </w:r>
    </w:p>
    <w:p>
      <w:pPr>
        <w:pStyle w:val="BodyText"/>
        <w:ind w:left="115" w:right="132"/>
        <w:jc w:val="both"/>
        <w:rPr/>
      </w:pPr>
      <w:r>
        <w:rPr/>
        <w:t>Este consentimento poderá ser revogado pelo Titular, a qualquer momento, mediante solicitação via e-mail</w:t>
      </w:r>
      <w:r>
        <w:rPr>
          <w:spacing w:val="-47"/>
        </w:rPr>
        <w:t xml:space="preserve"> </w:t>
      </w:r>
      <w:r>
        <w:rPr/>
        <w:t>ou</w:t>
      </w:r>
      <w:r>
        <w:rPr>
          <w:spacing w:val="-3"/>
        </w:rPr>
        <w:t xml:space="preserve"> </w:t>
      </w:r>
      <w:r>
        <w:rPr/>
        <w:t>correspondência ao</w:t>
      </w:r>
      <w:r>
        <w:rPr>
          <w:spacing w:val="-1"/>
        </w:rPr>
        <w:t xml:space="preserve"> </w:t>
      </w:r>
      <w:r>
        <w:rPr/>
        <w:t>Controlador.</w:t>
      </w:r>
    </w:p>
    <w:p>
      <w:pPr>
        <w:pStyle w:val="BodyText"/>
        <w:ind w:left="0" w:right="0"/>
        <w:rPr>
          <w:sz w:val="20"/>
        </w:rPr>
      </w:pPr>
      <w:r>
        <w:rPr>
          <w:sz w:val="20"/>
        </w:rPr>
      </w:r>
    </w:p>
    <w:p>
      <w:pPr>
        <w:pStyle w:val="BodyText"/>
        <w:spacing w:before="1" w:after="0"/>
        <w:ind w:left="0" w:right="0"/>
        <w:rPr>
          <w:sz w:val="17"/>
        </w:rPr>
      </w:pPr>
      <w:r>
        <w:rPr>
          <w:sz w:val="17"/>
        </w:rPr>
      </w:r>
    </w:p>
    <w:p>
      <w:pPr>
        <w:pStyle w:val="BodyText"/>
        <w:tabs>
          <w:tab w:val="clear" w:pos="720"/>
          <w:tab w:val="left" w:pos="4955" w:leader="none"/>
          <w:tab w:val="left" w:pos="5657" w:leader="none"/>
          <w:tab w:val="left" w:pos="7625" w:leader="none"/>
          <w:tab w:val="left" w:pos="8824" w:leader="none"/>
        </w:tabs>
        <w:spacing w:before="86" w:after="0"/>
        <w:ind w:left="2548" w:right="0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/>
        <w:t>,</w:t>
      </w:r>
      <w:r>
        <w:rPr>
          <w:rFonts w:ascii="Times New Roman" w:hAnsi="Times New Roman"/>
          <w:u w:val="thick"/>
        </w:rPr>
        <w:tab/>
      </w:r>
      <w:r>
        <w:rPr/>
        <w:t>de</w:t>
      </w:r>
      <w:r>
        <w:rPr>
          <w:rFonts w:ascii="Times New Roman" w:hAnsi="Times New Roman"/>
          <w:u w:val="thick"/>
        </w:rPr>
        <w:tab/>
      </w:r>
      <w:r>
        <w:rPr/>
        <w:t>de</w:t>
      </w:r>
      <w:r>
        <w:rPr>
          <w:spacing w:val="-1"/>
        </w:rPr>
        <w:t xml:space="preserve"> </w:t>
      </w:r>
      <w:r>
        <w:rPr>
          <w:rFonts w:ascii="Times New Roman" w:hAnsi="Times New Roman"/>
          <w:u w:val="thick"/>
        </w:rPr>
        <w:t xml:space="preserve"> </w:t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720090</wp:posOffset>
                </wp:positionH>
                <wp:positionV relativeFrom="paragraph">
                  <wp:posOffset>-118745</wp:posOffset>
                </wp:positionV>
                <wp:extent cx="1475105" cy="682625"/>
                <wp:effectExtent l="0" t="0" r="0" b="0"/>
                <wp:wrapNone/>
                <wp:docPr id="2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682625"/>
                        </a:xfrm>
                        <a:prstGeom prst="rect"/>
                        <a:solidFill>
                          <a:srgbClr val="EDEDED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Rule="atLeast" w:line="530" w:before="11" w:after="0"/>
                              <w:ind w:left="110" w:right="295"/>
                              <w:rPr/>
                            </w:pPr>
                            <w:r>
                              <w:rPr/>
                              <w:t>Local e Data: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Assinatura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>Titular: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DEDED" stroked="f" strokeweight="0pt" style="position:absolute;rotation:-0;width:116.15pt;height:53.75pt;mso-wrap-distance-left:9pt;mso-wrap-distance-right:9pt;mso-wrap-distance-top:0pt;mso-wrap-distance-bottom:0pt;margin-top:-9.35pt;mso-position-vertical-relative:text;margin-left:56.7pt;mso-position-horizontal-relative:page">
                <v:textbox inset="0in,0in,0in,0in">
                  <w:txbxContent>
                    <w:p>
                      <w:pPr>
                        <w:pStyle w:val="BodyText"/>
                        <w:spacing w:lineRule="atLeast" w:line="530" w:before="11" w:after="0"/>
                        <w:ind w:left="110" w:right="295"/>
                        <w:rPr/>
                      </w:pPr>
                      <w:r>
                        <w:rPr/>
                        <w:t>Local e Data: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Assinatura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>Titular: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BodyText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BodyText"/>
        <w:spacing w:before="5" w:after="0"/>
        <w:ind w:left="0" w:right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BodyText"/>
        <w:spacing w:before="55" w:after="0"/>
        <w:rPr/>
      </w:pPr>
      <w:r>
        <w:rPr/>
        <w:t>A</w:t>
      </w:r>
      <w:r>
        <w:rPr>
          <w:spacing w:val="-5"/>
        </w:rPr>
        <w:t xml:space="preserve"> </w:t>
      </w:r>
      <w:r>
        <w:rPr/>
        <w:t>não</w:t>
      </w:r>
      <w:r>
        <w:rPr>
          <w:spacing w:val="-4"/>
        </w:rPr>
        <w:t xml:space="preserve"> </w:t>
      </w:r>
      <w:r>
        <w:rPr/>
        <w:t>assinatura</w:t>
      </w:r>
      <w:r>
        <w:rPr>
          <w:spacing w:val="-3"/>
        </w:rPr>
        <w:t xml:space="preserve"> </w:t>
      </w:r>
      <w:r>
        <w:rPr/>
        <w:t>implica</w:t>
      </w:r>
      <w:r>
        <w:rPr>
          <w:spacing w:val="-3"/>
        </w:rPr>
        <w:t xml:space="preserve"> </w:t>
      </w:r>
      <w:r>
        <w:rPr/>
        <w:t>no</w:t>
      </w:r>
      <w:r>
        <w:rPr>
          <w:spacing w:val="-4"/>
        </w:rPr>
        <w:t xml:space="preserve"> </w:t>
      </w:r>
      <w:r>
        <w:rPr/>
        <w:t>não</w:t>
      </w:r>
      <w:r>
        <w:rPr>
          <w:spacing w:val="-4"/>
        </w:rPr>
        <w:t xml:space="preserve"> </w:t>
      </w:r>
      <w:r>
        <w:rPr/>
        <w:t>consentimento</w:t>
      </w:r>
      <w:r>
        <w:rPr>
          <w:spacing w:val="-4"/>
        </w:rPr>
        <w:t xml:space="preserve"> </w:t>
      </w:r>
      <w:r>
        <w:rPr/>
        <w:t>para</w:t>
      </w:r>
      <w:r>
        <w:rPr>
          <w:spacing w:val="-3"/>
        </w:rPr>
        <w:t xml:space="preserve"> </w:t>
      </w:r>
      <w:r>
        <w:rPr/>
        <w:t>tratamento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dados</w:t>
      </w:r>
      <w:r>
        <w:rPr>
          <w:spacing w:val="-4"/>
        </w:rPr>
        <w:t xml:space="preserve"> </w:t>
      </w:r>
      <w:r>
        <w:rPr/>
        <w:t>pessoais.</w:t>
      </w:r>
    </w:p>
    <w:p>
      <w:pPr>
        <w:pStyle w:val="BodyText"/>
        <w:spacing w:before="2" w:after="0"/>
        <w:rPr/>
      </w:pPr>
      <w:r>
        <w:rPr/>
        <w:t>O não consentimento do Titular para tratamento de dados pelo Ifes em consonância a Lei 13.709 não anula</w:t>
      </w:r>
      <w:r>
        <w:rPr>
          <w:spacing w:val="-47"/>
        </w:rPr>
        <w:t xml:space="preserve"> </w:t>
      </w:r>
      <w:r>
        <w:rPr/>
        <w:t>seu</w:t>
      </w:r>
      <w:r>
        <w:rPr>
          <w:spacing w:val="-1"/>
        </w:rPr>
        <w:t xml:space="preserve"> </w:t>
      </w:r>
      <w:r>
        <w:rPr/>
        <w:t>direito</w:t>
      </w:r>
      <w:r>
        <w:rPr>
          <w:spacing w:val="3"/>
        </w:rPr>
        <w:t xml:space="preserve"> </w:t>
      </w:r>
      <w:r>
        <w:rPr/>
        <w:t>à matrícula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os</w:t>
      </w:r>
      <w:r>
        <w:rPr>
          <w:spacing w:val="-1"/>
        </w:rPr>
        <w:t xml:space="preserve"> </w:t>
      </w:r>
      <w:r>
        <w:rPr/>
        <w:t>direitos</w:t>
      </w:r>
      <w:r>
        <w:rPr>
          <w:spacing w:val="-2"/>
        </w:rPr>
        <w:t xml:space="preserve"> </w:t>
      </w:r>
      <w:r>
        <w:rPr/>
        <w:t>e deveres</w:t>
      </w:r>
      <w:r>
        <w:rPr>
          <w:spacing w:val="-1"/>
        </w:rPr>
        <w:t xml:space="preserve"> </w:t>
      </w:r>
      <w:r>
        <w:rPr/>
        <w:t>decorrentes</w:t>
      </w:r>
      <w:r>
        <w:rPr>
          <w:spacing w:val="-3"/>
        </w:rPr>
        <w:t xml:space="preserve"> </w:t>
      </w:r>
      <w:r>
        <w:rPr/>
        <w:t>desta.</w:t>
      </w:r>
    </w:p>
    <w:sectPr>
      <w:type w:val="nextPage"/>
      <w:pgSz w:w="11906" w:h="16838"/>
      <w:pgMar w:left="1020" w:right="1020" w:gutter="0" w:header="0" w:top="8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MDL2 Asset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mailMerge>
    <w:mainDocumentType w:val="formLetters"/>
    <w:dataType w:val="textFile"/>
    <w:query w:val="SELECT * FROM Cursistas4.dbo.Respostas ao formulário 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left="836"/>
      <w:jc w:val="both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15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37" w:after="0"/>
      <w:ind w:left="1666" w:right="166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s@ifes.edu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LibreOffice/7.6.3.2$Windows_X86_64 LibreOffice_project/29d686fea9f6705b262d369fede658f824154cc0</Application>
  <AppVersion>15.0000</AppVersion>
  <Pages>2</Pages>
  <Words>773</Words>
  <Characters>4425</Characters>
  <CharactersWithSpaces>5178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2023-11-27T14:55:46Z</dcterms:created>
  <dc:creator>user</dc:creator>
  <dc:description/>
  <dc:language>pt-BR</dc:language>
  <cp:lastModifiedBy/>
  <dcterms:modified xsi:type="dcterms:W3CDTF">2023-11-27T11:56:24Z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2023-06-02T00:00:00Z</vt:filetime>
  </property>
</Properties>
</file>